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/>
    <w:p/>
    <w:p>
      <w:pPr>
        <w:spacing w:after="160"/>
        <w:jc w:val="center"/>
      </w:pPr>
      <w:r>
        <w:rPr>
          <w:b/>
          <w:color w:val="1F4E79"/>
          <w:sz w:val="56"/>
        </w:rPr>
        <w:t>Micro-Offer Launch Action Checklist</w:t>
      </w:r>
    </w:p>
    <w:p>
      <w:pPr>
        <w:spacing w:after="240"/>
        <w:jc w:val="center"/>
      </w:pPr>
      <w:r>
        <w:rPr>
          <w:color w:val="00A7A5"/>
          <w:sz w:val="30"/>
        </w:rPr>
        <w:t>A practical worksheet for planning your product, page, and launch flow.</w:t>
      </w:r>
    </w:p>
    <w:p>
      <w:pPr>
        <w:jc w:val="center"/>
      </w:pPr>
      <w:r>
        <w:rPr>
          <w:b/>
          <w:color w:val="2E7D32"/>
          <w:sz w:val="26"/>
        </w:rPr>
        <w:t>14-Day Micro-Offer Launch Challenge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Introduction</w:t>
      </w:r>
    </w:p>
    <w:p>
      <w:r>
        <w:t>Use this checklist as you work through the challenge. Each item helps you clarify one part of your micro-offer launch path.</w:t>
      </w:r>
    </w:p>
    <w:p>
      <w:r>
        <w:t>Move through the sections in order. Keep your answers short, useful, and connected to the product result.</w:t>
      </w:r>
    </w:p>
    <w:p>
      <w:pPr>
        <w:pStyle w:val="Heading1"/>
        <w:keepNext/>
        <w:keepLines/>
        <w:widowControl/>
        <w:jc w:val="left"/>
      </w:pPr>
      <w:r>
        <w:t>Clarify The Micro-Offer Promise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Write one simple product idea:</w:t>
      </w:r>
      <w:r>
        <w:t xml:space="preserve"> Keep it focused on one useful result.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Name the buyer who needs it:</w:t>
      </w:r>
      <w:r>
        <w:t xml:space="preserve"> Use a real buyer type, not everyone.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Describe the problem:</w:t>
      </w:r>
      <w:r>
        <w:t xml:space="preserve"> Explain what slows them down now.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Choose the small win:</w:t>
      </w:r>
      <w:r>
        <w:t xml:space="preserve"> State what the product helps them prepare or create.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Remove broad claims:</w:t>
      </w:r>
      <w:r>
        <w:t xml:space="preserve"> Delete promises that sound too big or hard to prove.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Write the promise in plain language:</w:t>
      </w:r>
      <w:r>
        <w:t xml:space="preserve"> Make it easy to repeat out loud.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52"/>
      </w:tblGrid>
      <w:tr>
        <w:trPr>
          <w:cantSplit/>
        </w:trPr>
        <w:tc>
          <w:tcPr>
            <w:tcW w:type="dxa" w:w="10052"/>
            <w:shd w:fill="FFF3D9"/>
            <w:tcBorders>
              <w:top w:sz="8" w:val="single" w:color="B7D7F2"/>
              <w:left w:sz="8" w:val="single" w:color="B7D7F2"/>
              <w:bottom w:sz="8" w:val="single" w:color="B7D7F2"/>
              <w:right w:sz="8" w:val="single" w:color="B7D7F2"/>
            </w:tcBorders>
            <w:vAlign w:val="top"/>
          </w:tcPr>
          <w:p>
            <w:pPr>
              <w:spacing w:before="120" w:after="40"/>
            </w:pPr>
            <w:r>
              <w:rPr>
                <w:b/>
                <w:color w:val="1F4E79"/>
              </w:rPr>
              <w:t>Quick Tip:</w:t>
            </w:r>
          </w:p>
          <w:p>
            <w:pPr>
              <w:spacing w:after="120"/>
            </w:pPr>
            <w:r>
              <w:t>A clear promise protects the product from becoming too large.</w:t>
            </w:r>
          </w:p>
        </w:tc>
      </w:tr>
    </w:tbl>
    <w:p>
      <w:pPr>
        <w:spacing w:after="120"/>
      </w:pP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Shape The Product Structure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Pick the product format:</w:t>
      </w:r>
      <w:r>
        <w:t xml:space="preserve"> Choose a guide, checklist, template, mini training, or starter kit.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List the core sections:</w:t>
      </w:r>
      <w:r>
        <w:t xml:space="preserve"> Include only what supports the promise.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Map the first user action:</w:t>
      </w:r>
      <w:r>
        <w:t xml:space="preserve"> Show what the buyer should do first.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Add one practical example:</w:t>
      </w:r>
      <w:r>
        <w:t xml:space="preserve"> Make the result easier to picture.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Create a delivery list:</w:t>
      </w:r>
      <w:r>
        <w:t xml:space="preserve"> Note every file, lesson, or page needed.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Move extra ideas aside:</w:t>
      </w:r>
      <w:r>
        <w:t xml:space="preserve"> Save nonessential ideas for later improvement.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52"/>
      </w:tblGrid>
      <w:tr>
        <w:trPr>
          <w:cantSplit/>
        </w:trPr>
        <w:tc>
          <w:tcPr>
            <w:tcW w:type="dxa" w:w="10052"/>
            <w:shd w:fill="FFF3D9"/>
            <w:tcBorders>
              <w:top w:sz="8" w:val="single" w:color="B7D7F2"/>
              <w:left w:sz="8" w:val="single" w:color="B7D7F2"/>
              <w:bottom w:sz="8" w:val="single" w:color="B7D7F2"/>
              <w:right w:sz="8" w:val="single" w:color="B7D7F2"/>
            </w:tcBorders>
            <w:vAlign w:val="top"/>
          </w:tcPr>
          <w:p>
            <w:pPr>
              <w:spacing w:before="120" w:after="40"/>
            </w:pPr>
            <w:r>
              <w:rPr>
                <w:b/>
                <w:color w:val="1F4E79"/>
              </w:rPr>
              <w:t>Quick Tip:</w:t>
            </w:r>
          </w:p>
          <w:p>
            <w:pPr>
              <w:spacing w:after="120"/>
            </w:pPr>
            <w:r>
              <w:t>The first version should feel complete, not overloaded.</w:t>
            </w:r>
          </w:p>
        </w:tc>
      </w:tr>
    </w:tbl>
    <w:p>
      <w:pPr>
        <w:spacing w:after="120"/>
      </w:pP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Plan The Sales Page Message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Write the headline:</w:t>
      </w:r>
      <w:r>
        <w:t xml:space="preserve"> Lead with the product result.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Explain the launch friction:</w:t>
      </w:r>
      <w:r>
        <w:t xml:space="preserve"> Show why the old way feels slow.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Introduce the product simply:</w:t>
      </w:r>
      <w:r>
        <w:t xml:space="preserve"> Describe what it helps them do.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List the deliverables:</w:t>
      </w:r>
      <w:r>
        <w:t xml:space="preserve"> Connect each item to a benefit.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Add the next step:</w:t>
      </w:r>
      <w:r>
        <w:t xml:space="preserve"> Make the call-to-action clear and direct.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Check every section:</w:t>
      </w:r>
      <w:r>
        <w:t xml:space="preserve"> Remove anything that does not help the decision.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52"/>
      </w:tblGrid>
      <w:tr>
        <w:trPr>
          <w:cantSplit/>
        </w:trPr>
        <w:tc>
          <w:tcPr>
            <w:tcW w:type="dxa" w:w="10052"/>
            <w:shd w:fill="FFF3D9"/>
            <w:tcBorders>
              <w:top w:sz="8" w:val="single" w:color="B7D7F2"/>
              <w:left w:sz="8" w:val="single" w:color="B7D7F2"/>
              <w:bottom w:sz="8" w:val="single" w:color="B7D7F2"/>
              <w:right w:sz="8" w:val="single" w:color="B7D7F2"/>
            </w:tcBorders>
            <w:vAlign w:val="top"/>
          </w:tcPr>
          <w:p>
            <w:pPr>
              <w:spacing w:before="120" w:after="40"/>
            </w:pPr>
            <w:r>
              <w:rPr>
                <w:b/>
                <w:color w:val="1F4E79"/>
              </w:rPr>
              <w:t>Quick Tip:</w:t>
            </w:r>
          </w:p>
          <w:p>
            <w:pPr>
              <w:spacing w:after="120"/>
            </w:pPr>
            <w:r>
              <w:t>A good page explains the offer before it tries to persuade.</w:t>
            </w:r>
          </w:p>
        </w:tc>
      </w:tr>
    </w:tbl>
    <w:p>
      <w:pPr>
        <w:spacing w:after="120"/>
      </w:pP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Prepare The Launch Flow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Choose where the HTML page will live:</w:t>
      </w:r>
      <w:r>
        <w:t xml:space="preserve"> Use hosting that accepts regular HTML files.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Plan the payment button spot:</w:t>
      </w:r>
      <w:r>
        <w:t xml:space="preserve"> Decide where the buyer clicks next.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Outline the download page:</w:t>
      </w:r>
      <w:r>
        <w:t xml:space="preserve"> Show how the buyer receives access.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Review the image plan:</w:t>
      </w:r>
      <w:r>
        <w:t xml:space="preserve"> Note which default images need replacing.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Check the support path:</w:t>
      </w:r>
      <w:r>
        <w:t xml:space="preserve"> Make help easy to find.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Save the launch checklist:</w:t>
      </w:r>
      <w:r>
        <w:t xml:space="preserve"> Keep the process ready for the next offer.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52"/>
      </w:tblGrid>
      <w:tr>
        <w:trPr>
          <w:cantSplit/>
        </w:trPr>
        <w:tc>
          <w:tcPr>
            <w:tcW w:type="dxa" w:w="10052"/>
            <w:shd w:fill="FFF3D9"/>
            <w:tcBorders>
              <w:top w:sz="8" w:val="single" w:color="B7D7F2"/>
              <w:left w:sz="8" w:val="single" w:color="B7D7F2"/>
              <w:bottom w:sz="8" w:val="single" w:color="B7D7F2"/>
              <w:right w:sz="8" w:val="single" w:color="B7D7F2"/>
            </w:tcBorders>
            <w:vAlign w:val="top"/>
          </w:tcPr>
          <w:p>
            <w:pPr>
              <w:spacing w:before="120" w:after="40"/>
            </w:pPr>
            <w:r>
              <w:rPr>
                <w:b/>
                <w:color w:val="1F4E79"/>
              </w:rPr>
              <w:t>Quick Tip:</w:t>
            </w:r>
          </w:p>
          <w:p>
            <w:pPr>
              <w:spacing w:after="120"/>
            </w:pPr>
            <w:r>
              <w:t>Every small delivery detail reduces launch friction later.</w:t>
            </w:r>
          </w:p>
        </w:tc>
      </w:tr>
    </w:tbl>
    <w:p>
      <w:pPr>
        <w:spacing w:after="120"/>
      </w:pP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Review And Repeat The Process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Read the promise again:</w:t>
      </w:r>
      <w:r>
        <w:t xml:space="preserve"> Make sure it still matches the product.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Review the page bullets:</w:t>
      </w:r>
      <w:r>
        <w:t xml:space="preserve"> Confirm each bullet explains a real benefit.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Check the buyer journey:</w:t>
      </w:r>
      <w:r>
        <w:t xml:space="preserve"> Follow the path from page to delivery.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Mark improvement ideas:</w:t>
      </w:r>
      <w:r>
        <w:t xml:space="preserve"> Save changes that can wait until after launch.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Record what you learned:</w:t>
      </w:r>
      <w:r>
        <w:t xml:space="preserve"> Note which parts felt clear or confusing.</w:t>
      </w:r>
    </w:p>
    <w:p>
      <w:pPr>
        <w:keepLines/>
        <w:spacing w:after="100"/>
        <w:ind w:left="504" w:hanging="360"/>
        <w:jc w:val="left"/>
      </w:pPr>
      <w:r>
        <w:rPr>
          <w:sz w:val="22"/>
        </w:rPr>
        <w:t xml:space="preserve">☐ </w:t>
      </w:r>
      <w:r>
        <w:rPr>
          <w:b/>
        </w:rPr>
        <w:t>Prepare the next idea:</w:t>
      </w:r>
      <w:r>
        <w:t xml:space="preserve"> Reuse the same process for another micro-offer.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52"/>
      </w:tblGrid>
      <w:tr>
        <w:trPr>
          <w:cantSplit/>
        </w:trPr>
        <w:tc>
          <w:tcPr>
            <w:tcW w:type="dxa" w:w="10052"/>
            <w:shd w:fill="FFF3D9"/>
            <w:tcBorders>
              <w:top w:sz="8" w:val="single" w:color="B7D7F2"/>
              <w:left w:sz="8" w:val="single" w:color="B7D7F2"/>
              <w:bottom w:sz="8" w:val="single" w:color="B7D7F2"/>
              <w:right w:sz="8" w:val="single" w:color="B7D7F2"/>
            </w:tcBorders>
            <w:vAlign w:val="top"/>
          </w:tcPr>
          <w:p>
            <w:pPr>
              <w:spacing w:before="120" w:after="40"/>
            </w:pPr>
            <w:r>
              <w:rPr>
                <w:b/>
                <w:color w:val="1F4E79"/>
              </w:rPr>
              <w:t>Quick Tip:</w:t>
            </w:r>
          </w:p>
          <w:p>
            <w:pPr>
              <w:spacing w:after="120"/>
            </w:pPr>
            <w:r>
              <w:t>Your best launch process should get easier each time you use it.</w:t>
            </w:r>
          </w:p>
        </w:tc>
      </w:tr>
    </w:tbl>
    <w:p>
      <w:pPr>
        <w:spacing w:after="120"/>
      </w:pP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Final Reminder</w:t>
      </w:r>
    </w:p>
    <w:p>
      <w:r>
        <w:t>The challenge is the guided next step. Use it to turn this checklist into a cleaner product plan, page message, delivery flow, and repeatable launch process.</w:t>
      </w:r>
    </w:p>
    <w:sectPr w:rsidR="00FC693F" w:rsidRPr="0006063C" w:rsidSect="00034616">
      <w:footerReference w:type="default" r:id="rId9"/>
      <w:pgSz w:w="12240" w:h="15840"/>
      <w:pgMar w:top="1152" w:right="1094" w:bottom="1152" w:left="10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B6770"/>
        <w:sz w:val="18"/>
      </w:rPr>
      <w:t xml:space="preserve">Micro-Offer Launch Action Checklist  |  Page </w:t>
    </w: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59" w:lineRule="auto"/>
    </w:pPr>
    <w:rPr>
      <w:rFonts w:ascii="Aptos" w:hAnsi="Aptos" w:eastAsia="Aptos"/>
      <w:color w:val="1F2933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160" w:after="12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60" w:after="12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00A7A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160" w:after="12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/>
      <w:ind w:left="360"/>
      <w:contextualSpacing/>
    </w:pPr>
    <w:rPr>
      <w:rFonts w:ascii="Aptos" w:hAnsi="Aptos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after="80"/>
      <w:ind w:left="360"/>
      <w:contextualSpacing/>
    </w:pPr>
    <w:rPr>
      <w:rFonts w:ascii="Aptos" w:hAnsi="Aptos"/>
      <w:sz w:val="20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