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Pr>
        <w:spacing w:after="160"/>
        <w:jc w:val="center"/>
      </w:pPr>
      <w:r>
        <w:rPr>
          <w:b/>
          <w:color w:val="1F4E79"/>
          <w:sz w:val="56"/>
        </w:rPr>
        <w:t>The One-Day Micro-Offer Launch Plan</w:t>
      </w:r>
    </w:p>
    <w:p>
      <w:pPr>
        <w:spacing w:after="240"/>
        <w:jc w:val="center"/>
      </w:pPr>
      <w:r>
        <w:rPr>
          <w:color w:val="00A7A5"/>
          <w:sz w:val="30"/>
        </w:rPr>
        <w:t>A practical guide to planning a simple product, page, and launch path.</w:t>
      </w:r>
    </w:p>
    <w:p>
      <w:pPr>
        <w:jc w:val="center"/>
      </w:pPr>
      <w:r>
        <w:rPr>
          <w:b/>
          <w:color w:val="2E7D32"/>
          <w:sz w:val="26"/>
        </w:rPr>
        <w:t>14-Day Micro-Offer Launch Challenge</w:t>
      </w:r>
    </w:p>
    <w:p>
      <w:r>
        <w:br w:type="page"/>
      </w:r>
    </w:p>
    <w:p>
      <w:pPr>
        <w:pStyle w:val="Heading1"/>
        <w:keepNext/>
        <w:keepLines/>
        <w:widowControl/>
        <w:jc w:val="left"/>
      </w:pPr>
      <w:r>
        <w:t>Table of Contents</w:t>
      </w:r>
    </w:p>
    <w:p>
      <w:pPr>
        <w:spacing w:after="100"/>
      </w:pPr>
      <w:hyperlink w:anchor="intro">
        <w:r>
          <w:rPr>
            <w:color w:val="0563C1"/>
            <w:u w:val="single"/>
          </w:rPr>
          <w:t>Introduction</w:t>
        </w:r>
      </w:hyperlink>
    </w:p>
    <w:p>
      <w:pPr>
        <w:spacing w:after="100"/>
      </w:pPr>
      <w:hyperlink w:anchor="small_promise">
        <w:r>
          <w:rPr>
            <w:color w:val="0563C1"/>
            <w:u w:val="single"/>
          </w:rPr>
          <w:t>Start With A Small Promise</w:t>
        </w:r>
      </w:hyperlink>
    </w:p>
    <w:p>
      <w:pPr>
        <w:spacing w:after="100"/>
      </w:pPr>
      <w:hyperlink w:anchor="shape_product">
        <w:r>
          <w:rPr>
            <w:color w:val="0563C1"/>
            <w:u w:val="single"/>
          </w:rPr>
          <w:t>Shape The Product Before The Page</w:t>
        </w:r>
      </w:hyperlink>
    </w:p>
    <w:p>
      <w:pPr>
        <w:spacing w:after="100"/>
      </w:pPr>
      <w:hyperlink w:anchor="build_page">
        <w:r>
          <w:rPr>
            <w:color w:val="0563C1"/>
            <w:u w:val="single"/>
          </w:rPr>
          <w:t>Build A Page That Explains The Offer</w:t>
        </w:r>
      </w:hyperlink>
    </w:p>
    <w:p>
      <w:pPr>
        <w:spacing w:after="100"/>
      </w:pPr>
      <w:hyperlink w:anchor="remove_slow">
        <w:r>
          <w:rPr>
            <w:color w:val="0563C1"/>
            <w:u w:val="single"/>
          </w:rPr>
          <w:t>Remove The Slow Parts From Launch Prep</w:t>
        </w:r>
      </w:hyperlink>
    </w:p>
    <w:p>
      <w:pPr>
        <w:spacing w:after="100"/>
      </w:pPr>
      <w:hyperlink w:anchor="learn">
        <w:r>
          <w:rPr>
            <w:color w:val="0563C1"/>
            <w:u w:val="single"/>
          </w:rPr>
          <w:t>Use The First Launch To Learn</w:t>
        </w:r>
      </w:hyperlink>
    </w:p>
    <w:p>
      <w:pPr>
        <w:spacing w:after="100"/>
      </w:pPr>
      <w:hyperlink w:anchor="repeat">
        <w:r>
          <w:rPr>
            <w:color w:val="0563C1"/>
            <w:u w:val="single"/>
          </w:rPr>
          <w:t>Repeat The Process Without Starting Over</w:t>
        </w:r>
      </w:hyperlink>
    </w:p>
    <w:p>
      <w:pPr>
        <w:spacing w:after="100"/>
      </w:pPr>
      <w:hyperlink w:anchor="next_step">
        <w:r>
          <w:rPr>
            <w:color w:val="0563C1"/>
            <w:u w:val="single"/>
          </w:rPr>
          <w:t>Your Next Step</w:t>
        </w:r>
      </w:hyperlink>
    </w:p>
    <w:p>
      <w:pPr>
        <w:spacing w:after="100"/>
      </w:pPr>
      <w:hyperlink w:anchor="final">
        <w:r>
          <w:rPr>
            <w:color w:val="0563C1"/>
            <w:u w:val="single"/>
          </w:rPr>
          <w:t>Final Thoughts</w:t>
        </w:r>
      </w:hyperlink>
    </w:p>
    <w:p>
      <w:r>
        <w:br w:type="page"/>
      </w:r>
    </w:p>
    <w:p>
      <w:bookmarkStart w:id="1" w:name="intro"/>
      <w:pPr>
        <w:pStyle w:val="Heading1"/>
        <w:keepNext/>
        <w:keepLines/>
        <w:widowControl/>
        <w:jc w:val="left"/>
      </w:pPr>
      <w:r>
        <w:t>Introduction</w:t>
      </w:r>
      <w:bookmarkEnd w:id="1"/>
    </w:p>
    <w:p>
      <w:pPr>
        <w:keepLines/>
      </w:pPr>
      <w:r>
        <w:t>A micro-offer works best when it gives one clear result. It does not need to be huge. It needs to be focused, useful, and easy to understand.</w:t>
      </w:r>
    </w:p>
    <w:p>
      <w:pPr>
        <w:keepLines/>
      </w:pPr>
      <w:r>
        <w:t>That sounds simple, but the launch process often creates the slowdown. You can have a good idea and still lose time building the product, writing the page, arranging sections, and preparing the files.</w:t>
      </w:r>
    </w:p>
    <w:p>
      <w:pPr>
        <w:keepLines/>
      </w:pPr>
      <w:r>
        <w:t>This guide helps you simplify that process before the 14-Day Micro-Offer Launch Challenge begins. You will look at your idea, shape the promise, plan the product, and prepare a page message that makes sense.</w:t>
      </w:r>
    </w:p>
    <w:p>
      <w:pPr>
        <w:keepLines/>
      </w:pPr>
      <w:r>
        <w:t>The goal is not perfection. The goal is a clean launch path. When your path is clear, you can create faster, test faster, and improve with real feedback. You will not write every asset at once. You will make decisions in the right order, so the next task has context.</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Quick Win:</w:t>
            </w:r>
          </w:p>
          <w:p>
            <w:pPr>
              <w:spacing w:after="120"/>
            </w:pPr>
            <w:r>
              <w:t>Write your product idea in one sentence. Then remove every word that does not help the buyer understand the result.</w:t>
            </w:r>
          </w:p>
        </w:tc>
      </w:tr>
    </w:tbl>
    <w:p>
      <w:pPr>
        <w:spacing w:after="120"/>
      </w:pPr>
    </w:p>
    <w:p>
      <w:r>
        <w:br w:type="page"/>
      </w:r>
    </w:p>
    <w:p>
      <w:bookmarkStart w:id="2" w:name="small_promise"/>
      <w:pPr>
        <w:pStyle w:val="Heading1"/>
        <w:keepNext/>
        <w:keepLines/>
        <w:widowControl/>
        <w:jc w:val="left"/>
      </w:pPr>
      <w:r>
        <w:t>Start With A Small Promise</w:t>
      </w:r>
      <w:bookmarkEnd w:id="2"/>
    </w:p>
    <w:p>
      <w:pPr>
        <w:keepLines/>
      </w:pPr>
      <w:r>
        <w:t>Every strong micro-offer starts with a promise that feels specific. A broad promise makes the product harder to create. It also makes the page harder to write.</w:t>
      </w:r>
    </w:p>
    <w:p>
      <w:pPr>
        <w:keepLines/>
      </w:pPr>
      <w:r>
        <w:t>A small promise gives the buyer a clear reason to care. It tells them what problem you help solve. It also keeps your product from becoming too big before launch.</w:t>
      </w:r>
    </w:p>
    <w:p>
      <w:pPr>
        <w:keepLines/>
      </w:pPr>
      <w:r>
        <w:t>Try this simple filter. Ask what the buyer should be able to understand, plan, create, or prepare after using the product. Keep that answer narrow. A narrow answer helps every later section. It improves the headline, product outline, deliverables, and call to action.</w:t>
      </w:r>
    </w:p>
    <w:p>
      <w:pPr>
        <w:pStyle w:val="Heading3"/>
        <w:keepNext/>
        <w:keepLines/>
        <w:widowControl/>
        <w:jc w:val="left"/>
      </w:pPr>
      <w:r>
        <w:t>Use this quick filter</w:t>
      </w:r>
    </w:p>
    <w:p>
      <w:pPr>
        <w:pStyle w:val="ListBullet"/>
        <w:keepLines/>
        <w:spacing w:after="80"/>
      </w:pPr>
      <w:r>
        <w:t>Name one audience that needs this result.</w:t>
      </w:r>
    </w:p>
    <w:p>
      <w:pPr>
        <w:pStyle w:val="ListBullet"/>
        <w:keepLines/>
        <w:spacing w:after="80"/>
      </w:pPr>
      <w:r>
        <w:t>Choose one problem the product can help reduce.</w:t>
      </w:r>
    </w:p>
    <w:p>
      <w:pPr>
        <w:pStyle w:val="ListBullet"/>
        <w:keepLines/>
        <w:spacing w:after="80"/>
      </w:pPr>
      <w:r>
        <w:t>Describe one outcome the buyer can understand quickly.</w:t>
      </w:r>
    </w:p>
    <w:p>
      <w:pPr>
        <w:pStyle w:val="ListBullet"/>
        <w:keepLines/>
        <w:spacing w:after="80"/>
      </w:pPr>
      <w:r>
        <w:t>Remove any promise that sounds too broad or hard to prove.</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Example:</w:t>
            </w:r>
          </w:p>
          <w:p>
            <w:pPr>
              <w:spacing w:after="120"/>
            </w:pPr>
            <w:r>
              <w:t>Instead of “learn online business,” use “plan a simple micro-offer around one useful result.”</w:t>
            </w:r>
          </w:p>
        </w:tc>
      </w:tr>
    </w:tbl>
    <w:p>
      <w:pPr>
        <w:spacing w:after="120"/>
      </w:pPr>
    </w:p>
    <w:p>
      <w:r>
        <w:br w:type="page"/>
      </w:r>
    </w:p>
    <w:p>
      <w:bookmarkStart w:id="3" w:name="shape_product"/>
      <w:pPr>
        <w:pStyle w:val="Heading1"/>
        <w:keepNext/>
        <w:keepLines/>
        <w:widowControl/>
        <w:jc w:val="left"/>
      </w:pPr>
      <w:r>
        <w:t>Shape The Product Before The Page</w:t>
      </w:r>
      <w:bookmarkEnd w:id="3"/>
    </w:p>
    <w:p>
      <w:pPr>
        <w:keepLines/>
      </w:pPr>
      <w:r>
        <w:t>Once the promise is clear, the product needs a simple structure. Many creators get stuck because they build without a container. They keep adding ideas, examples, bonuses, and sections.</w:t>
      </w:r>
    </w:p>
    <w:p>
      <w:pPr>
        <w:keepLines/>
      </w:pPr>
      <w:r>
        <w:t>A better approach is to choose the smallest useful format. Your product might be a mini training, a starter guide, a template pack, a checklist, or a paid lead magnet. The format should match the result.</w:t>
      </w:r>
    </w:p>
    <w:p>
      <w:pPr>
        <w:keepLines/>
      </w:pPr>
      <w:r>
        <w:t>For example, a product about creating a simple landing page may not need a long course. It may need a short guide, a checklist, and a fill-in page framework. The product should feel like a shortcut to one useful task. That makes it easier to complete and explain.</w:t>
      </w:r>
    </w:p>
    <w:p>
      <w:pPr>
        <w:pStyle w:val="Heading3"/>
        <w:keepNext/>
        <w:keepLines/>
        <w:widowControl/>
        <w:jc w:val="left"/>
      </w:pPr>
      <w:r>
        <w:t>Use this quick filter</w:t>
      </w:r>
    </w:p>
    <w:p>
      <w:pPr>
        <w:pStyle w:val="ListBullet"/>
        <w:keepLines/>
        <w:spacing w:after="80"/>
      </w:pPr>
      <w:r>
        <w:t>Pick the format that delivers the result with the least confusion.</w:t>
      </w:r>
    </w:p>
    <w:p>
      <w:pPr>
        <w:pStyle w:val="ListBullet"/>
        <w:keepLines/>
        <w:spacing w:after="80"/>
      </w:pPr>
      <w:r>
        <w:t>List only the core lessons, templates, files, or steps needed.</w:t>
      </w:r>
    </w:p>
    <w:p>
      <w:pPr>
        <w:pStyle w:val="ListBullet"/>
        <w:keepLines/>
        <w:spacing w:after="80"/>
      </w:pPr>
      <w:r>
        <w:t>Put nice-to-have ideas into a later improvement list.</w:t>
      </w:r>
    </w:p>
    <w:p>
      <w:pPr>
        <w:pStyle w:val="ListBullet"/>
        <w:keepLines/>
        <w:spacing w:after="80"/>
      </w:pPr>
      <w:r>
        <w:t>Keep the first version useful, focused, and easy to finish.</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Action Step:</w:t>
            </w:r>
          </w:p>
          <w:p>
            <w:pPr>
              <w:spacing w:after="120"/>
            </w:pPr>
            <w:r>
              <w:t>Choose one format before you write the full product. Format decisions prevent content sprawl.</w:t>
            </w:r>
          </w:p>
        </w:tc>
      </w:tr>
    </w:tbl>
    <w:p>
      <w:pPr>
        <w:spacing w:after="120"/>
      </w:pPr>
    </w:p>
    <w:p>
      <w:r>
        <w:br w:type="page"/>
      </w:r>
    </w:p>
    <w:p>
      <w:bookmarkStart w:id="4" w:name="build_page"/>
      <w:pPr>
        <w:pStyle w:val="Heading1"/>
        <w:keepNext/>
        <w:keepLines/>
        <w:widowControl/>
        <w:jc w:val="left"/>
      </w:pPr>
      <w:r>
        <w:t>Build A Page That Explains The Offer</w:t>
      </w:r>
      <w:bookmarkEnd w:id="4"/>
    </w:p>
    <w:p>
      <w:pPr>
        <w:keepLines/>
      </w:pPr>
      <w:r>
        <w:t>A sales page should explain the product without making the buyer work. The page needs a clear headline, a problem section, a simple promise, proof of usefulness, deliverable details, and a clear next step.</w:t>
      </w:r>
    </w:p>
    <w:p>
      <w:pPr>
        <w:keepLines/>
      </w:pPr>
      <w:r>
        <w:t>The mistake is treating the page like a blank document. That creates too many decisions. You decide the order, write each block, format each section, and rebuild the same structure again later.</w:t>
      </w:r>
    </w:p>
    <w:p>
      <w:pPr>
        <w:keepLines/>
      </w:pPr>
      <w:r>
        <w:t>A repeatable page structure makes the launch easier. It also helps you keep the message focused. Each section has a job, so the page feels guided instead of random. The headline earns attention. The problem builds recognition. The deliverables create clarity. The CTA gives direction.</w:t>
      </w:r>
    </w:p>
    <w:p>
      <w:pPr>
        <w:pStyle w:val="Heading3"/>
        <w:keepNext/>
        <w:keepLines/>
        <w:widowControl/>
        <w:jc w:val="left"/>
      </w:pPr>
      <w:r>
        <w:t>Use this quick filter</w:t>
      </w:r>
    </w:p>
    <w:p>
      <w:pPr>
        <w:pStyle w:val="ListBullet"/>
        <w:keepLines/>
        <w:spacing w:after="80"/>
      </w:pPr>
      <w:r>
        <w:t>Lead with the result, not the tool.</w:t>
      </w:r>
    </w:p>
    <w:p>
      <w:pPr>
        <w:pStyle w:val="ListBullet"/>
        <w:keepLines/>
        <w:spacing w:after="80"/>
      </w:pPr>
      <w:r>
        <w:t>Explain the pain in plain words.</w:t>
      </w:r>
    </w:p>
    <w:p>
      <w:pPr>
        <w:pStyle w:val="ListBullet"/>
        <w:keepLines/>
        <w:spacing w:after="80"/>
      </w:pPr>
      <w:r>
        <w:t>Show what the buyer receives.</w:t>
      </w:r>
    </w:p>
    <w:p>
      <w:pPr>
        <w:pStyle w:val="ListBullet"/>
        <w:keepLines/>
        <w:spacing w:after="80"/>
      </w:pPr>
      <w:r>
        <w:t>Clarify how the product makes the next step easier.</w:t>
      </w:r>
    </w:p>
    <w:p>
      <w:pPr>
        <w:pStyle w:val="ListBullet"/>
        <w:keepLines/>
        <w:spacing w:after="80"/>
      </w:pPr>
      <w:r>
        <w:t>Use one clear call to action.</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Reminder:</w:t>
            </w:r>
          </w:p>
          <w:p>
            <w:pPr>
              <w:spacing w:after="120"/>
            </w:pPr>
            <w:r>
              <w:t>A page does not need to sound complicated. It needs to make the offer easy to understand.</w:t>
            </w:r>
          </w:p>
        </w:tc>
      </w:tr>
    </w:tbl>
    <w:p>
      <w:pPr>
        <w:spacing w:after="120"/>
      </w:pPr>
    </w:p>
    <w:p>
      <w:r>
        <w:br w:type="page"/>
      </w:r>
    </w:p>
    <w:p>
      <w:bookmarkStart w:id="5" w:name="remove_slow"/>
      <w:pPr>
        <w:pStyle w:val="Heading1"/>
        <w:keepNext/>
        <w:keepLines/>
        <w:widowControl/>
        <w:jc w:val="left"/>
      </w:pPr>
      <w:r>
        <w:t>Remove The Slow Parts From Launch Prep</w:t>
      </w:r>
      <w:bookmarkEnd w:id="5"/>
    </w:p>
    <w:p>
      <w:pPr>
        <w:keepLines/>
      </w:pPr>
      <w:r>
        <w:t>Slow launch prep usually hides in small tasks. You move between AI, documents, builders, editors, and hosting. Each move adds friction. Each friction point makes the launch feel heavier.</w:t>
      </w:r>
    </w:p>
    <w:p>
      <w:pPr>
        <w:keepLines/>
      </w:pPr>
      <w:r>
        <w:t>The smoother path is to prepare the product structure and page structure together. That way, the product promise, product contents, page headline, and page bullets support each other.</w:t>
      </w:r>
    </w:p>
    <w:p>
      <w:pPr>
        <w:keepLines/>
      </w:pPr>
      <w:r>
        <w:t>This is where a guided launch framework can help. When the sections are mapped for you, you spend less energy arranging the page. You can focus on the message and the offer. Less manual assembly also means fewer chances to abandon a good idea halfway through.</w:t>
      </w:r>
    </w:p>
    <w:p>
      <w:pPr>
        <w:pStyle w:val="Heading3"/>
        <w:keepNext/>
        <w:keepLines/>
        <w:widowControl/>
        <w:jc w:val="left"/>
      </w:pPr>
      <w:r>
        <w:t>Use this quick filter</w:t>
      </w:r>
    </w:p>
    <w:p>
      <w:pPr>
        <w:pStyle w:val="ListBullet"/>
        <w:keepLines/>
        <w:spacing w:after="80"/>
      </w:pPr>
      <w:r>
        <w:t>Stop rewriting the same page sections from zero.</w:t>
      </w:r>
    </w:p>
    <w:p>
      <w:pPr>
        <w:pStyle w:val="ListBullet"/>
        <w:keepLines/>
        <w:spacing w:after="80"/>
      </w:pPr>
      <w:r>
        <w:t>Stop separating product planning from page planning.</w:t>
      </w:r>
    </w:p>
    <w:p>
      <w:pPr>
        <w:pStyle w:val="ListBullet"/>
        <w:keepLines/>
        <w:spacing w:after="80"/>
      </w:pPr>
      <w:r>
        <w:t>Stop adding deliverables that do not support the promise.</w:t>
      </w:r>
    </w:p>
    <w:p>
      <w:pPr>
        <w:pStyle w:val="ListBullet"/>
        <w:keepLines/>
        <w:spacing w:after="80"/>
      </w:pPr>
      <w:r>
        <w:t>Stop switching tools before the offer message is clear.</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Quick Tip:</w:t>
            </w:r>
          </w:p>
          <w:p>
            <w:pPr>
              <w:spacing w:after="120"/>
            </w:pPr>
            <w:r>
              <w:t>Create the product and page message in the same planning session. The pieces will connect better.</w:t>
            </w:r>
          </w:p>
        </w:tc>
      </w:tr>
    </w:tbl>
    <w:p>
      <w:pPr>
        <w:spacing w:after="120"/>
      </w:pPr>
    </w:p>
    <w:p>
      <w:r>
        <w:br w:type="page"/>
      </w:r>
    </w:p>
    <w:p>
      <w:bookmarkStart w:id="6" w:name="learn"/>
      <w:pPr>
        <w:pStyle w:val="Heading1"/>
        <w:keepNext/>
        <w:keepLines/>
        <w:widowControl/>
        <w:jc w:val="left"/>
      </w:pPr>
      <w:r>
        <w:t>Use The First Launch To Learn</w:t>
      </w:r>
      <w:bookmarkEnd w:id="6"/>
    </w:p>
    <w:p>
      <w:pPr>
        <w:keepLines/>
      </w:pPr>
      <w:r>
        <w:t>A first launch gives you feedback. It shows which ideas feel clear, which bullets attract attention, and which parts need improvement. That feedback is hard to get while the idea stays hidden.</w:t>
      </w:r>
    </w:p>
    <w:p>
      <w:pPr>
        <w:keepLines/>
      </w:pPr>
      <w:r>
        <w:t>This does not mean rushing sloppy work. It means building a clean first version. Then you can improve it with real signals instead of guessing alone.</w:t>
      </w:r>
    </w:p>
    <w:p>
      <w:pPr>
        <w:keepLines/>
      </w:pPr>
      <w:r>
        <w:t>Your goal during the challenge is to prepare the strongest simple version. That gives you a launch asset you can refine, not a scattered idea you keep postponing. A simple version also makes feedback easier to understand. You can see what needs improvement without guessing through clutter.</w:t>
      </w:r>
    </w:p>
    <w:p>
      <w:pPr>
        <w:pStyle w:val="Heading3"/>
        <w:keepNext/>
        <w:keepLines/>
        <w:widowControl/>
        <w:jc w:val="left"/>
      </w:pPr>
      <w:r>
        <w:t>Use this quick filter</w:t>
      </w:r>
    </w:p>
    <w:p>
      <w:pPr>
        <w:pStyle w:val="ListBullet"/>
        <w:keepLines/>
        <w:spacing w:after="80"/>
      </w:pPr>
      <w:r>
        <w:t>Watch which headline gets the most interest.</w:t>
      </w:r>
    </w:p>
    <w:p>
      <w:pPr>
        <w:pStyle w:val="ListBullet"/>
        <w:keepLines/>
        <w:spacing w:after="80"/>
      </w:pPr>
      <w:r>
        <w:t>Notice which deliverables people ask about.</w:t>
      </w:r>
    </w:p>
    <w:p>
      <w:pPr>
        <w:pStyle w:val="ListBullet"/>
        <w:keepLines/>
        <w:spacing w:after="80"/>
      </w:pPr>
      <w:r>
        <w:t>Track which promise feels easiest to explain.</w:t>
      </w:r>
    </w:p>
    <w:p>
      <w:pPr>
        <w:pStyle w:val="ListBullet"/>
        <w:keepLines/>
        <w:spacing w:after="80"/>
      </w:pPr>
      <w:r>
        <w:t>Improve the page after you see real reactions.</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Action Step:</w:t>
            </w:r>
          </w:p>
          <w:p>
            <w:pPr>
              <w:spacing w:after="120"/>
            </w:pPr>
            <w:r>
              <w:t>Treat your first version as a learning asset. Improve it after real feedback appears.</w:t>
            </w:r>
          </w:p>
        </w:tc>
      </w:tr>
    </w:tbl>
    <w:p>
      <w:pPr>
        <w:spacing w:after="120"/>
      </w:pPr>
    </w:p>
    <w:p>
      <w:r>
        <w:br w:type="page"/>
      </w:r>
    </w:p>
    <w:p>
      <w:bookmarkStart w:id="7" w:name="repeat"/>
      <w:pPr>
        <w:pStyle w:val="Heading1"/>
        <w:keepNext/>
        <w:keepLines/>
        <w:widowControl/>
        <w:jc w:val="left"/>
      </w:pPr>
      <w:r>
        <w:t>Repeat The Process Without Starting Over</w:t>
      </w:r>
      <w:bookmarkEnd w:id="7"/>
    </w:p>
    <w:p>
      <w:pPr>
        <w:keepLines/>
      </w:pPr>
      <w:r>
        <w:t>The real power comes from repeating the process. One micro-offer teaches you something. Several micro-offers help you compare angles, niches, promises, and formats.</w:t>
      </w:r>
    </w:p>
    <w:p>
      <w:pPr>
        <w:keepLines/>
      </w:pPr>
      <w:r>
        <w:t>A repeatable process helps you avoid rebuilding everything from scratch. You can keep your launch rhythm, test more ideas, and spend more time improving the offer itself.</w:t>
      </w:r>
    </w:p>
    <w:p>
      <w:pPr>
        <w:keepLines/>
      </w:pPr>
      <w:r>
        <w:t>That is why your challenge work should become a system. You will create a promise, outline the product, prepare the page message, and map the launch steps. Then you can reuse the thinking again. The first pass teaches the process. The next pass becomes faster because the structure is familiar.</w:t>
      </w:r>
    </w:p>
    <w:p>
      <w:pPr>
        <w:pStyle w:val="Heading3"/>
        <w:keepNext/>
        <w:keepLines/>
        <w:widowControl/>
        <w:jc w:val="left"/>
      </w:pPr>
      <w:r>
        <w:t>Use this quick filter</w:t>
      </w:r>
    </w:p>
    <w:p>
      <w:pPr>
        <w:pStyle w:val="ListBullet"/>
        <w:keepLines/>
        <w:spacing w:after="80"/>
      </w:pPr>
      <w:r>
        <w:t>Save your promise formula.</w:t>
      </w:r>
    </w:p>
    <w:p>
      <w:pPr>
        <w:pStyle w:val="ListBullet"/>
        <w:keepLines/>
        <w:spacing w:after="80"/>
      </w:pPr>
      <w:r>
        <w:t>Reuse your product outline style.</w:t>
      </w:r>
    </w:p>
    <w:p>
      <w:pPr>
        <w:pStyle w:val="ListBullet"/>
        <w:keepLines/>
        <w:spacing w:after="80"/>
      </w:pPr>
      <w:r>
        <w:t>Keep a list of page sections that worked.</w:t>
      </w:r>
    </w:p>
    <w:p>
      <w:pPr>
        <w:pStyle w:val="ListBullet"/>
        <w:keepLines/>
        <w:spacing w:after="80"/>
      </w:pPr>
      <w:r>
        <w:t>Build a cleaner launch habit each time.</w:t>
      </w:r>
    </w:p>
    <w:tbl>
      <w:tblPr>
        <w:tblW w:type="auto" w:w="0"/>
        <w:jc w:val="center"/>
        <w:tblLook w:firstColumn="1" w:firstRow="1" w:lastColumn="0" w:lastRow="0" w:noHBand="0" w:noVBand="1" w:val="04A0"/>
      </w:tblPr>
      <w:tblGrid>
        <w:gridCol w:w="10052"/>
      </w:tblGrid>
      <w:tr>
        <w:trPr>
          <w:cantSplit/>
        </w:trPr>
        <w:tc>
          <w:tcPr>
            <w:tcW w:type="dxa" w:w="10052"/>
            <w:shd w:fill="EAF5FF"/>
            <w:tcBorders>
              <w:top w:sz="8" w:val="single" w:color="B7D7F2"/>
              <w:left w:sz="8" w:val="single" w:color="B7D7F2"/>
              <w:bottom w:sz="8" w:val="single" w:color="B7D7F2"/>
              <w:right w:sz="8" w:val="single" w:color="B7D7F2"/>
            </w:tcBorders>
            <w:vAlign w:val="top"/>
          </w:tcPr>
          <w:p>
            <w:pPr>
              <w:spacing w:before="120" w:after="40"/>
            </w:pPr>
            <w:r>
              <w:rPr>
                <w:b/>
                <w:color w:val="1F4E79"/>
              </w:rPr>
              <w:t>Reminder:</w:t>
            </w:r>
          </w:p>
          <w:p>
            <w:pPr>
              <w:spacing w:after="120"/>
            </w:pPr>
            <w:r>
              <w:t>The best launch system is one you can repeat without draining your energy.</w:t>
            </w:r>
          </w:p>
        </w:tc>
      </w:tr>
    </w:tbl>
    <w:p>
      <w:pPr>
        <w:spacing w:after="120"/>
      </w:pPr>
    </w:p>
    <w:p>
      <w:r>
        <w:br w:type="page"/>
      </w:r>
    </w:p>
    <w:p>
      <w:bookmarkStart w:id="8" w:name="next_step"/>
      <w:pPr>
        <w:pStyle w:val="Heading1"/>
        <w:keepNext/>
        <w:keepLines/>
        <w:widowControl/>
        <w:jc w:val="left"/>
      </w:pPr>
      <w:r>
        <w:t>Your Next Step</w:t>
      </w:r>
      <w:bookmarkEnd w:id="8"/>
    </w:p>
    <w:p>
      <w:pPr>
        <w:keepLines/>
      </w:pPr>
      <w:r>
        <w:t>During the challenge, you will plan the moving pieces of a simple micro-offer. You will clarify the audience, shape the promise, map the product, outline the page, and prepare the launch path.</w:t>
      </w:r>
    </w:p>
    <w:p>
      <w:pPr>
        <w:keepLines/>
      </w:pPr>
      <w:r>
        <w:t>The next step is turning those pieces into a usable product and sales page without getting stuck in manual assembly. One-Day Launches was built for that part of the process.</w:t>
      </w:r>
    </w:p>
    <w:p>
      <w:pPr>
        <w:keepLines/>
      </w:pPr>
      <w:r>
        <w:t>It gives you a guided framework for creating micro-products, assembling complete sales pages, and generating HTML files you can upload to regular hosting. You can also edit text, replace images, and add your payment button.</w:t>
      </w:r>
    </w:p>
    <w:p>
      <w:pPr>
        <w:keepLines/>
      </w:pPr>
      <w:r>
        <w:t>If you choose the reseller option, the package also includes reseller materials, including a reseller website, editable sales page graphics, an MP4 video, and an editable user manual.</w:t>
      </w:r>
    </w:p>
    <w:tbl>
      <w:tblPr>
        <w:tblW w:type="auto" w:w="0"/>
        <w:jc w:val="center"/>
        <w:tblLook w:firstColumn="1" w:firstRow="1" w:lastColumn="0" w:lastRow="0" w:noHBand="0" w:noVBand="1" w:val="04A0"/>
      </w:tblPr>
      <w:tblGrid>
        <w:gridCol w:w="10052"/>
      </w:tblGrid>
      <w:tr>
        <w:trPr>
          <w:cantSplit/>
        </w:trPr>
        <w:tc>
          <w:tcPr>
            <w:tcW w:type="dxa" w:w="10052"/>
            <w:shd w:fill="EAF7F2"/>
            <w:tcBorders>
              <w:top w:sz="8" w:val="single" w:color="B7D7F2"/>
              <w:left w:sz="8" w:val="single" w:color="B7D7F2"/>
              <w:bottom w:sz="8" w:val="single" w:color="B7D7F2"/>
              <w:right w:sz="8" w:val="single" w:color="B7D7F2"/>
            </w:tcBorders>
            <w:vAlign w:val="top"/>
          </w:tcPr>
          <w:p>
            <w:pPr>
              <w:spacing w:before="120" w:after="40"/>
            </w:pPr>
            <w:r>
              <w:rPr>
                <w:b/>
                <w:color w:val="1F4E79"/>
              </w:rPr>
              <w:t>Next Step:</w:t>
            </w:r>
          </w:p>
          <w:p>
            <w:pPr>
              <w:spacing w:after="120"/>
            </w:pPr>
            <w:r>
              <w:t>Use your challenge plan to move into creation. A guided framework can help you avoid the slow manual assembly stage.</w:t>
            </w:r>
          </w:p>
        </w:tc>
      </w:tr>
    </w:tbl>
    <w:p>
      <w:pPr>
        <w:spacing w:after="120"/>
      </w:pPr>
    </w:p>
    <w:p>
      <w:r>
        <w:t xml:space="preserve">When you are ready, </w:t>
      </w:r>
      <w:hyperlink r:id="rId9">
        <w:r>
          <w:rPr>
            <w:color w:val="0563C1"/>
            <w:u w:val="single"/>
          </w:rPr>
          <w:t>explore One-Day Launches here</w:t>
        </w:r>
      </w:hyperlink>
      <w:r>
        <w:t>.</w:t>
      </w:r>
    </w:p>
    <w:p>
      <w:r>
        <w:br w:type="page"/>
      </w:r>
    </w:p>
    <w:p>
      <w:bookmarkStart w:id="9" w:name="final"/>
      <w:pPr>
        <w:pStyle w:val="Heading1"/>
        <w:keepNext/>
        <w:keepLines/>
        <w:widowControl/>
        <w:jc w:val="left"/>
      </w:pPr>
      <w:r>
        <w:t>Final Thoughts</w:t>
      </w:r>
      <w:bookmarkEnd w:id="9"/>
    </w:p>
    <w:p>
      <w:pPr>
        <w:keepLines/>
      </w:pPr>
      <w:r>
        <w:t>A simple launch can still feel complex when every task is separate. Your product idea lives in one place. Your page copy lives somewhere else. Your files, images, and hosting steps create more decisions.</w:t>
      </w:r>
    </w:p>
    <w:p>
      <w:pPr>
        <w:keepLines/>
      </w:pPr>
      <w:r>
        <w:t>The challenge helps you organize the thinking first. That alone makes the process easier. You know what the product does, who it helps, and how the page should explain it.</w:t>
      </w:r>
    </w:p>
    <w:p>
      <w:pPr>
        <w:keepLines/>
      </w:pPr>
      <w:r>
        <w:t>From there, your best next move is to reduce friction. Keep the offer focused. Keep the page clear. Keep the launch path simple enough to repeat.</w:t>
      </w:r>
    </w:p>
    <w:p>
      <w:pPr>
        <w:keepLines/>
      </w:pPr>
      <w:r>
        <w:t>You do not need a massive product to begin. You need a clear promise, a useful structure, and a launch process you can actually finish.</w:t>
      </w:r>
    </w:p>
    <w:tbl>
      <w:tblPr>
        <w:tblW w:type="auto" w:w="0"/>
        <w:jc w:val="center"/>
        <w:tblLook w:firstColumn="1" w:firstRow="1" w:lastColumn="0" w:lastRow="0" w:noHBand="0" w:noVBand="1" w:val="04A0"/>
      </w:tblPr>
      <w:tblGrid>
        <w:gridCol w:w="10052"/>
      </w:tblGrid>
      <w:tr>
        <w:trPr>
          <w:cantSplit/>
        </w:trPr>
        <w:tc>
          <w:tcPr>
            <w:tcW w:type="dxa" w:w="10052"/>
            <w:shd w:fill="EAF7F2"/>
            <w:tcBorders>
              <w:top w:sz="8" w:val="single" w:color="B7D7F2"/>
              <w:left w:sz="8" w:val="single" w:color="B7D7F2"/>
              <w:bottom w:sz="8" w:val="single" w:color="B7D7F2"/>
              <w:right w:sz="8" w:val="single" w:color="B7D7F2"/>
            </w:tcBorders>
            <w:vAlign w:val="top"/>
          </w:tcPr>
          <w:p>
            <w:pPr>
              <w:spacing w:before="120" w:after="40"/>
            </w:pPr>
            <w:r>
              <w:rPr>
                <w:b/>
                <w:color w:val="1F4E79"/>
              </w:rPr>
              <w:t>Final Reminder:</w:t>
            </w:r>
          </w:p>
          <w:p>
            <w:pPr>
              <w:spacing w:after="120"/>
            </w:pPr>
            <w:r>
              <w:t>Keep the promise clear, the product focused, and the launch path simple enough to finish.</w:t>
            </w:r>
          </w:p>
        </w:tc>
      </w:tr>
    </w:tbl>
    <w:p>
      <w:pPr>
        <w:spacing w:after="120"/>
      </w:pPr>
    </w:p>
    <w:sectPr w:rsidR="00FC693F" w:rsidRPr="0006063C" w:rsidSect="00034616">
      <w:footerReference w:type="default" r:id="rId10"/>
      <w:pgSz w:w="12240" w:h="15840"/>
      <w:pgMar w:top="1152" w:right="1094" w:bottom="1152" w:left="10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B6770"/>
        <w:sz w:val="18"/>
      </w:rPr>
      <w:t xml:space="preserve">The One-Day Micro-Offer Launch Plan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59" w:lineRule="auto"/>
    </w:pPr>
    <w:rPr>
      <w:rFonts w:ascii="Aptos" w:hAnsi="Aptos" w:eastAsia="Aptos"/>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160" w:after="120"/>
      <w:outlineLvl w:val="0"/>
    </w:pPr>
    <w:rPr>
      <w:rFonts w:asciiTheme="majorHAnsi" w:eastAsiaTheme="majorEastAsia" w:hAnsiTheme="majorHAnsi" w:cstheme="majorBidi" w:ascii="Aptos Display" w:hAnsi="Aptos Display" w:eastAsia="Aptos Display"/>
      <w:b/>
      <w:bCs/>
      <w:color w:val="1F4E79"/>
      <w:sz w:val="40"/>
      <w:szCs w:val="28"/>
    </w:rPr>
  </w:style>
  <w:style w:type="paragraph" w:styleId="Heading2">
    <w:name w:val="heading 2"/>
    <w:basedOn w:val="Normal"/>
    <w:next w:val="Normal"/>
    <w:link w:val="Heading2Char"/>
    <w:uiPriority w:val="9"/>
    <w:unhideWhenUsed/>
    <w:qFormat/>
    <w:rsid w:val="00FC693F"/>
    <w:pPr>
      <w:keepNext/>
      <w:keepLines/>
      <w:widowControl/>
      <w:spacing w:before="160" w:after="120"/>
      <w:outlineLvl w:val="1"/>
    </w:pPr>
    <w:rPr>
      <w:rFonts w:asciiTheme="majorHAnsi" w:eastAsiaTheme="majorEastAsia" w:hAnsiTheme="majorHAnsi" w:cstheme="majorBidi" w:ascii="Aptos Display" w:hAnsi="Aptos Display" w:eastAsia="Aptos Display"/>
      <w:b/>
      <w:bCs/>
      <w:color w:val="00A7A5"/>
      <w:sz w:val="30"/>
      <w:szCs w:val="26"/>
    </w:rPr>
  </w:style>
  <w:style w:type="paragraph" w:styleId="Heading3">
    <w:name w:val="heading 3"/>
    <w:basedOn w:val="Normal"/>
    <w:next w:val="Normal"/>
    <w:link w:val="Heading3Char"/>
    <w:uiPriority w:val="9"/>
    <w:unhideWhenUsed/>
    <w:qFormat/>
    <w:rsid w:val="00FC693F"/>
    <w:pPr>
      <w:keepNext/>
      <w:keepLines/>
      <w:widowControl/>
      <w:spacing w:before="160" w:after="120"/>
      <w:outlineLvl w:val="2"/>
    </w:pPr>
    <w:rPr>
      <w:rFonts w:asciiTheme="majorHAnsi" w:eastAsiaTheme="majorEastAsia" w:hAnsiTheme="majorHAnsi" w:cstheme="majorBidi" w:ascii="Aptos Display" w:hAnsi="Aptos Display" w:eastAsia="Aptos Display"/>
      <w:b/>
      <w:bCs/>
      <w:color w:val="1F4E79"/>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ind w:left="360"/>
      <w:contextualSpacing/>
    </w:pPr>
    <w:rPr>
      <w:rFonts w:ascii="Aptos" w:hAnsi="Aptos"/>
      <w:sz w:val="20"/>
    </w:rPr>
  </w:style>
  <w:style w:type="paragraph" w:styleId="ListBullet2">
    <w:name w:val="List Bullet 2"/>
    <w:basedOn w:val="Normal"/>
    <w:uiPriority w:val="99"/>
    <w:unhideWhenUsed/>
    <w:rsid w:val="00326F90"/>
    <w:pPr>
      <w:numPr>
        <w:numId w:val="2"/>
      </w:numPr>
      <w:spacing w:after="80"/>
      <w:ind w:left="360"/>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arriorplus.com/o2/a/fc8q4cj/0"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