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pStyle w:val="Title"/>
        <w:spacing w:before="160" w:after="200" w:line="252" w:lineRule="auto"/>
        <w:jc w:val="center"/>
      </w:pPr>
      <w:r>
        <w:rPr>
          <w:color w:val="1F2A44"/>
          <w:sz w:val="60"/>
        </w:rPr>
        <w:t>Opt-In And Thank-You Page Copy</w:t>
      </w:r>
    </w:p>
    <w:p>
      <w:pPr>
        <w:spacing w:before="0" w:after="280" w:line="276" w:lineRule="auto"/>
        <w:jc w:val="center"/>
      </w:pPr>
      <w:r>
        <w:rPr>
          <w:color w:val="222222"/>
          <w:sz w:val="28"/>
        </w:rPr>
        <w:t>Copy for the free report, checklist, and 14-day email-delivered challenge.</w:t>
      </w:r>
    </w:p>
    <w:tbl>
      <w:tblPr>
        <w:tblW w:type="auto" w:w="0"/>
        <w:jc w:val="center"/>
        <w:tblLook w:firstColumn="1" w:firstRow="1" w:lastColumn="0" w:lastRow="0" w:noHBand="0" w:noVBand="1" w:val="04A0"/>
      </w:tblPr>
      <w:tblGrid>
        <w:gridCol w:w="10224"/>
      </w:tblGrid>
      <w:tr>
        <w:tc>
          <w:tcPr>
            <w:tcW w:type="dxa" w:w="7488"/>
            <w:shd w:fill="EAF8FB"/>
            <w:tcMar>
              <w:top w:w="160" w:type="dxa"/>
              <w:start w:w="200" w:type="dxa"/>
              <w:bottom w:w="160" w:type="dxa"/>
              <w:end w:w="200" w:type="dxa"/>
            </w:tcMar>
            <w:tcBorders>
              <w:top w:val="single" w:sz="8" w:color="17A2B8"/>
              <w:left w:val="single" w:sz="8" w:color="17A2B8"/>
              <w:bottom w:val="single" w:sz="8" w:color="17A2B8"/>
              <w:right w:val="single" w:sz="8" w:color="17A2B8"/>
            </w:tcBorders>
          </w:tcPr>
          <w:p>
            <w:pPr>
              <w:jc w:val="center"/>
            </w:pPr>
            <w:r>
              <w:rPr>
                <w:b/>
                <w:color w:val="0B7285"/>
                <w:sz w:val="24"/>
              </w:rPr>
              <w:t>14-Day AI Website Page Starter Challenge</w:t>
            </w:r>
          </w:p>
        </w:tc>
      </w:tr>
    </w:tbl>
    <w:p>
      <w:r>
        <w:br w:type="page"/>
      </w:r>
    </w:p>
    <w:p>
      <w:pPr>
        <w:pStyle w:val="Heading1"/>
        <w:keepNext/>
        <w:widowControl/>
      </w:pPr>
      <w:r>
        <w:t>Opt-In Page Copy</w:t>
      </w:r>
    </w:p>
    <w:p>
      <w:pPr>
        <w:pStyle w:val="Heading2"/>
        <w:keepNext/>
        <w:widowControl/>
      </w:pPr>
      <w:r>
        <w:t>Main Headline</w:t>
      </w:r>
    </w:p>
    <w:p>
      <w:pPr>
        <w:spacing w:before="0" w:after="120" w:line="276" w:lineRule="auto"/>
        <w:widowControl/>
      </w:pPr>
      <w:r>
        <w:t>Create A Clear AI-Assisted Website Page Plan In 14 Days</w:t>
      </w:r>
    </w:p>
    <w:p>
      <w:pPr>
        <w:pStyle w:val="Heading2"/>
        <w:keepNext/>
        <w:widowControl/>
      </w:pPr>
      <w:r>
        <w:t>Subheadline</w:t>
      </w:r>
    </w:p>
    <w:p>
      <w:pPr>
        <w:spacing w:before="0" w:after="120" w:line="276" w:lineRule="auto"/>
        <w:widowControl/>
      </w:pPr>
      <w:r>
        <w:t>Join the free challenge and learn how to plan landing pages, sales pages, and personal brand pages with clearer inputs, better structure, and less blank-screen stress.</w:t>
      </w:r>
    </w:p>
    <w:p>
      <w:pPr>
        <w:pStyle w:val="Heading2"/>
        <w:keepNext/>
        <w:widowControl/>
      </w:pPr>
      <w:r>
        <w:t>Benefit Bullets</w:t>
      </w:r>
    </w:p>
    <w:p>
      <w:pPr>
        <w:pStyle w:val="ListBullet"/>
        <w:spacing w:before="0" w:after="80" w:line="276" w:lineRule="auto"/>
        <w:keepLines/>
        <w:widowControl/>
      </w:pPr>
      <w:r>
        <w:t>Choose one practical page project and give it a clear job.</w:t>
      </w:r>
    </w:p>
    <w:p>
      <w:pPr>
        <w:pStyle w:val="ListBullet"/>
        <w:spacing w:before="0" w:after="80" w:line="276" w:lineRule="auto"/>
        <w:keepLines/>
        <w:widowControl/>
      </w:pPr>
      <w:r>
        <w:t>Build a simple page brief before asking AI for a draft.</w:t>
      </w:r>
    </w:p>
    <w:p>
      <w:pPr>
        <w:pStyle w:val="ListBullet"/>
        <w:spacing w:before="0" w:after="80" w:line="276" w:lineRule="auto"/>
        <w:keepLines/>
        <w:widowControl/>
      </w:pPr>
      <w:r>
        <w:t>Map the sections your page needs before writing copy.</w:t>
      </w:r>
    </w:p>
    <w:p>
      <w:pPr>
        <w:pStyle w:val="ListBullet"/>
        <w:spacing w:before="0" w:after="80" w:line="276" w:lineRule="auto"/>
        <w:keepLines/>
        <w:widowControl/>
      </w:pPr>
      <w:r>
        <w:t>Turn real features into benefits readers can understand.</w:t>
      </w:r>
    </w:p>
    <w:p>
      <w:pPr>
        <w:pStyle w:val="ListBullet"/>
        <w:spacing w:before="0" w:after="80" w:line="276" w:lineRule="auto"/>
        <w:keepLines/>
        <w:widowControl/>
      </w:pPr>
      <w:r>
        <w:t>Create a reusable page workflow for your next project.</w:t>
      </w:r>
    </w:p>
    <w:p>
      <w:pPr>
        <w:pStyle w:val="ListBullet"/>
        <w:spacing w:before="0" w:after="80" w:line="276" w:lineRule="auto"/>
        <w:keepLines/>
        <w:widowControl/>
      </w:pPr>
      <w:r>
        <w:t>See how a PLR-friendly prompt system can support future page creation when the license allows it.</w:t>
      </w:r>
    </w:p>
    <w:p>
      <w:pPr>
        <w:pStyle w:val="Heading2"/>
        <w:keepNext/>
        <w:widowControl/>
      </w:pPr>
      <w:r>
        <w:t>Who This Is For</w:t>
      </w:r>
    </w:p>
    <w:p>
      <w:pPr>
        <w:spacing w:before="0" w:after="120" w:line="276" w:lineRule="auto"/>
        <w:widowControl/>
      </w:pPr>
      <w:r>
        <w:t>This challenge is for marketers, freelancers, PLR sellers, agencies, coaches, local business helpers, and online sellers who want a cleaner way to plan website pages with AI. It is also useful if you want to adapt page creation into content, client work, or rebrandable resources when rights allow it.</w:t>
      </w:r>
    </w:p>
    <w:p>
      <w:pPr>
        <w:pStyle w:val="Heading2"/>
        <w:keepNext/>
        <w:widowControl/>
      </w:pPr>
      <w:r>
        <w:t>What You Get</w:t>
      </w:r>
    </w:p>
    <w:p>
      <w:pPr>
        <w:pStyle w:val="ListBullet"/>
        <w:spacing w:before="0" w:after="80" w:line="276" w:lineRule="auto"/>
        <w:keepLines/>
        <w:widowControl/>
      </w:pPr>
      <w:r>
        <w:rPr>
          <w:b/>
        </w:rPr>
        <w:t>Report:</w:t>
      </w:r>
      <w:r>
        <w:t xml:space="preserve"> A practical guide that explains the page planning process before Day 1.</w:t>
      </w:r>
    </w:p>
    <w:p>
      <w:pPr>
        <w:pStyle w:val="ListBullet"/>
        <w:spacing w:before="0" w:after="80" w:line="276" w:lineRule="auto"/>
        <w:keepLines/>
        <w:widowControl/>
      </w:pPr>
      <w:r>
        <w:rPr>
          <w:b/>
        </w:rPr>
        <w:t>Checklist:</w:t>
      </w:r>
      <w:r>
        <w:t xml:space="preserve"> A worksheet for choosing the page, gathering inputs, and reviewing drafts.</w:t>
      </w:r>
    </w:p>
    <w:p>
      <w:pPr>
        <w:pStyle w:val="ListBullet"/>
        <w:spacing w:before="0" w:after="80" w:line="276" w:lineRule="auto"/>
        <w:keepLines/>
        <w:widowControl/>
      </w:pPr>
      <w:r>
        <w:rPr>
          <w:b/>
        </w:rPr>
        <w:t>Email-delivered challenge:</w:t>
      </w:r>
      <w:r>
        <w:t xml:space="preserve"> Fourteen daily lessons sent by email only.</w:t>
      </w:r>
    </w:p>
    <w:p>
      <w:pPr>
        <w:pStyle w:val="ListBullet"/>
        <w:spacing w:before="0" w:after="80" w:line="276" w:lineRule="auto"/>
        <w:keepLines/>
        <w:widowControl/>
      </w:pPr>
      <w:r>
        <w:rPr>
          <w:b/>
        </w:rPr>
        <w:t>Daily action steps:</w:t>
      </w:r>
      <w:r>
        <w:t xml:space="preserve"> One focused task each day so the process stays manageable.</w:t>
      </w:r>
    </w:p>
    <w:p>
      <w:pPr>
        <w:pStyle w:val="ListBullet"/>
        <w:spacing w:before="0" w:after="80" w:line="276" w:lineRule="auto"/>
        <w:keepLines/>
        <w:widowControl/>
      </w:pPr>
      <w:r>
        <w:rPr>
          <w:b/>
        </w:rPr>
        <w:t>Promo social posts:</w:t>
      </w:r>
      <w:r>
        <w:t xml:space="preserve"> Ready-to-adapt traffic posts that point people to the opt-in page.</w:t>
      </w:r>
    </w:p>
    <w:p>
      <w:pPr>
        <w:pStyle w:val="ListBullet"/>
        <w:spacing w:before="0" w:after="80" w:line="276" w:lineRule="auto"/>
        <w:keepLines/>
        <w:widowControl/>
      </w:pPr>
      <w:r>
        <w:rPr>
          <w:b/>
        </w:rPr>
        <w:t>Short video scripts:</w:t>
      </w:r>
      <w:r>
        <w:t xml:space="preserve"> Quick promo scripts for short-form video traffic.</w:t>
      </w:r>
    </w:p>
    <w:p>
      <w:pPr>
        <w:pStyle w:val="Heading2"/>
        <w:keepNext/>
        <w:widowControl/>
      </w:pPr>
      <w:r>
        <w:t>Why This Helps Before The Next Step</w:t>
      </w:r>
    </w:p>
    <w:p>
      <w:pPr>
        <w:spacing w:before="0" w:after="120" w:line="276" w:lineRule="auto"/>
        <w:widowControl/>
      </w:pPr>
      <w:r>
        <w:t>A prompt works better when you know what to ask for. This free challenge helps you organize the reader, page goal, promise, inputs, and section flow first. That gives any AI page creation system a stronger starting point.</w:t>
      </w:r>
    </w:p>
    <w:p>
      <w:pPr>
        <w:pStyle w:val="Heading2"/>
        <w:keepNext/>
        <w:widowControl/>
      </w:pPr>
      <w:r>
        <w:t>Call-To-Action Blurb Above The Form</w:t>
      </w:r>
    </w:p>
    <w:p>
      <w:pPr>
        <w:spacing w:before="0" w:after="120" w:line="276" w:lineRule="auto"/>
        <w:widowControl/>
      </w:pPr>
      <w:r>
        <w:t>Enter your email below to get the starter guide, action checklist, and the 14-day email challenge.</w:t>
      </w:r>
    </w:p>
    <w:p>
      <w:r>
        <w:br w:type="page"/>
      </w:r>
    </w:p>
    <w:p>
      <w:pPr>
        <w:pStyle w:val="Heading2"/>
        <w:keepNext/>
        <w:widowControl/>
      </w:pPr>
      <w:r>
        <w:t>Button Text</w:t>
      </w:r>
    </w:p>
    <w:p>
      <w:pPr>
        <w:spacing w:before="0" w:after="120" w:line="276" w:lineRule="auto"/>
        <w:widowControl/>
      </w:pPr>
      <w:r>
        <w:t>Join The Free 14-Day Challenge</w:t>
      </w:r>
    </w:p>
    <w:p>
      <w:pPr>
        <w:pStyle w:val="Heading2"/>
        <w:keepNext/>
        <w:widowControl/>
      </w:pPr>
      <w:r>
        <w:t>Trust Line</w:t>
      </w:r>
    </w:p>
    <w:p>
      <w:pPr>
        <w:spacing w:before="0" w:after="120" w:line="276" w:lineRule="auto"/>
        <w:widowControl/>
      </w:pPr>
      <w:r>
        <w:t>No spam, unsubscribe anytime.</w:t>
      </w:r>
    </w:p>
    <w:p>
      <w:r>
        <w:br w:type="page"/>
      </w:r>
    </w:p>
    <w:p>
      <w:pPr>
        <w:pStyle w:val="Heading1"/>
        <w:keepNext/>
        <w:widowControl/>
      </w:pPr>
      <w:r>
        <w:t>Thank-You Page Copy</w:t>
      </w:r>
    </w:p>
    <w:p>
      <w:pPr>
        <w:spacing w:before="0" w:after="120" w:line="276" w:lineRule="auto"/>
        <w:widowControl/>
      </w:pPr>
      <w:r>
        <w:t>You are in. Your report and checklist are on the way to your inbox, and the 14-day challenge emails will start soon.</w:t>
      </w:r>
    </w:p>
    <w:p>
      <w:pPr>
        <w:spacing w:before="0" w:after="120" w:line="276" w:lineRule="auto"/>
        <w:widowControl/>
      </w:pPr>
      <w:r>
        <w:t>Please check your inbox now. If you do not see the first message, check promotions or spam. Move the email to your main inbox so the daily lessons are easier to find.</w:t>
      </w:r>
    </w:p>
    <w:p>
      <w:pPr>
        <w:spacing w:before="0" w:after="120" w:line="276" w:lineRule="auto"/>
        <w:widowControl/>
      </w:pPr>
      <w:r>
        <w:t>Start with the report and checklist before Day 1. They will help you choose a page project, gather the right details, and understand the workflow before the daily tasks begin.</w:t>
      </w:r>
    </w:p>
    <w:p>
      <w:pPr>
        <w:spacing w:before="0" w:after="120" w:line="276" w:lineRule="auto"/>
      </w:pPr>
      <w:r>
        <w:t xml:space="preserve">One soft next step: If you want a guided prompt system for creating landing pages, sales pages, and personal brand pages, you can </w:t>
      </w:r>
      <w:hyperlink r:id="rId10">
        <w:r>
          <w:rPr>
            <w:color w:val="0B7285"/>
            <w:u w:val="single"/>
          </w:rPr>
          <w:t>review Easy AI Site Creator here</w:t>
        </w:r>
      </w:hyperlink>
      <w:r>
        <w:t>. It includes a master prompt, training, and PLR rights according to the offer details.</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color w:val="666666"/>
        <w:sz w:val="16"/>
      </w:rPr>
      <w:t xml:space="preserve">Opt-In and Thank-You Page Copy  |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23232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outlineLvl w:val="0"/>
    </w:pPr>
    <w:rPr>
      <w:rFonts w:asciiTheme="majorHAnsi" w:eastAsiaTheme="majorEastAsia" w:hAnsiTheme="majorHAnsi" w:cstheme="majorBidi" w:ascii="Aptos Display" w:hAnsi="Aptos Display" w:eastAsia="Aptos Display"/>
      <w:b/>
      <w:bCs/>
      <w:color w:val="1F2A44"/>
      <w:sz w:val="36"/>
      <w:szCs w:val="28"/>
    </w:rPr>
  </w:style>
  <w:style w:type="paragraph" w:styleId="Heading2">
    <w:name w:val="heading 2"/>
    <w:basedOn w:val="Normal"/>
    <w:next w:val="Normal"/>
    <w:link w:val="Heading2Char"/>
    <w:uiPriority w:val="9"/>
    <w:unhideWhenUsed/>
    <w:qFormat/>
    <w:rsid w:val="00FC693F"/>
    <w:pPr>
      <w:keepNext/>
      <w:keepLines/>
      <w:widowControl/>
      <w:spacing w:before="200" w:after="120"/>
      <w:outlineLvl w:val="1"/>
    </w:pPr>
    <w:rPr>
      <w:rFonts w:asciiTheme="majorHAnsi" w:eastAsiaTheme="majorEastAsia" w:hAnsiTheme="majorHAnsi" w:cstheme="majorBidi" w:ascii="Aptos" w:hAnsi="Aptos" w:eastAsia="Aptos"/>
      <w:b/>
      <w:bCs/>
      <w:color w:val="0B7285"/>
      <w:sz w:val="28"/>
      <w:szCs w:val="26"/>
    </w:rPr>
  </w:style>
  <w:style w:type="paragraph" w:styleId="Heading3">
    <w:name w:val="heading 3"/>
    <w:basedOn w:val="Normal"/>
    <w:next w:val="Normal"/>
    <w:link w:val="Heading3Char"/>
    <w:uiPriority w:val="9"/>
    <w:unhideWhenUsed/>
    <w:qFormat/>
    <w:rsid w:val="00FC693F"/>
    <w:pPr>
      <w:keepNext/>
      <w:keepLines/>
      <w:widowControl/>
      <w:spacing w:before="200" w:after="120"/>
      <w:outlineLvl w:val="2"/>
    </w:pPr>
    <w:rPr>
      <w:rFonts w:asciiTheme="majorHAnsi" w:eastAsiaTheme="majorEastAsia" w:hAnsiTheme="majorHAnsi" w:cstheme="majorBidi" w:ascii="Aptos" w:hAnsi="Aptos" w:eastAsia="Aptos"/>
      <w:b/>
      <w:bCs/>
      <w:color w:val="5B4B8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pBdr>
        <w:bottom w:val="single" w:sz="8" w:space="4" w:color="4F81BD" w:themeColor="accent1"/>
      </w:pBdr>
      <w:spacing w:after="120" w:line="240" w:lineRule="auto" w:before="0"/>
      <w:contextualSpacing/>
    </w:pPr>
    <w:rPr>
      <w:rFonts w:asciiTheme="majorHAnsi" w:eastAsiaTheme="majorEastAsia" w:hAnsiTheme="majorHAnsi" w:cstheme="majorBidi" w:ascii="Aptos Display" w:hAnsi="Aptos Display" w:eastAsia="Aptos Display"/>
      <w:b/>
      <w:color w:val="1F2A44"/>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jvz8.com/c/167733/4421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